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png" ContentType="image/png"/>
  <Override PartName="/word/numbering.xml" ContentType="application/vnd.openxmlformats-officedocument.wordprocessingml.numbering+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50cc818b3c734171" /></Relationships>
</file>

<file path=word/document.xml><?xml version="1.0" encoding="utf-8"?>
<w:document xmlns:w="http://schemas.openxmlformats.org/wordprocessingml/2006/main">
  <w:body>
    <w:p>
      <w:pPr>
        <w:jc w:val="right"/>
      </w:pPr>
      <w:r>
        <w:rPr>
          <w:rFonts w:ascii="sans-serif" w:hAnsi="sans-serif"/>
          <w:b/>
          <w:color w:val="808080"/>
        </w:rPr>
        <w:t xml:space="preserve">42550/D/25</w:t>
      </w:r>
    </w:p>
    <w:p>
      <w:pPr>
        <w:jc w:val="center"/>
      </w:pPr>
      <w:r>
        <w:drawing>
          <wp:inline xmlns:wp="http://schemas.openxmlformats.org/drawingml/2006/wordprocessingDrawing" distT="0" distB="0" distL="0" distR="0">
            <wp:extent cx="3057525" cy="695325"/>
            <wp:effectExtent l="19050" t="0" r="0" b="0"/>
            <wp:doc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pic:cNvPicPr>
                      <a:picLocks noChangeAspect="1" noChangeArrowheads="1"/>
                    </pic:cNvPicPr>
                  </pic:nvPicPr>
                  <pic:blipFill>
                    <a:blip xmlns:r="http://schemas.openxmlformats.org/officeDocument/2006/relationships" r:embed="R3e8dc897434e440f"/>
                    <a:srcRect/>
                    <a:stretch>
                      <a:fillRect/>
                    </a:stretch>
                  </pic:blipFill>
                  <pic:spPr bwMode="auto">
                    <a:xfrm>
                      <a:off x="0" y="0"/>
                      <a:ext cx="3057525" cy="695325"/>
                    </a:xfrm>
                    <a:prstGeom prst="rect">
                      <a:avLst/>
                    </a:prstGeom>
                  </pic:spPr>
                </pic:pic>
              </a:graphicData>
            </a:graphic>
          </wp:inline>
        </w:drawing>
      </w:r>
    </w:p>
    <w:p>
      <w:pPr>
        <w:jc w:val="center"/>
      </w:pPr>
      <w:r>
        <w:t xml:space="preserve"> </w:t>
      </w:r>
    </w:p>
    <w:p>
      <w:r>
        <w:t xml:space="preserve"> </w:t>
      </w:r>
    </w:p>
    <w:p>
      <w:pPr>
        <w:jc w:val="center"/>
      </w:pPr>
      <w:r>
        <w:rPr>
          <w:b/>
        </w:rPr>
        <w:t xml:space="preserve">LA LEGISLATURA DE LA PROVINCIA DE CÓRDOBA</w:t>
      </w:r>
    </w:p>
    <w:p>
      <w:pPr>
        <w:jc w:val="center"/>
      </w:pPr>
      <w:r>
        <w:rPr>
          <w:b/>
        </w:rPr>
        <w:t xml:space="preserve">DECLARA</w:t>
      </w:r>
    </w:p>
    <w:p>
      <w:r>
        <w:t xml:space="preserve"> </w:t>
      </w:r>
    </w:p>
    <w:p>
      <w:r>
        <w:t xml:space="preserve">La necesidad de expresar su preocupación por el rechazo que tuvo en el Senado de la Nación el tratamiento del Proyecto de Ficha Limpia, lo que no permitió un avance en el desarrollo de la democracia argentina, siendo que los pueblos exigen cada vez más la probidad de los candidatos que se postulan para ocupar un cargo público para garantizar el bien común en una sociedad democrática.</w:t>
      </w:r>
      <w:r>
        <w:t xml:space="preserve"> </w:t>
      </w:r>
    </w:p>
    <w:p>
      <w:r>
        <w:t xml:space="preserve"> </w:t>
      </w:r>
    </w:p>
    <w:p>
      <w:pPr>
        <w:jc w:val="center"/>
      </w:pPr>
      <w:r>
        <w:rPr>
          <w:b/>
        </w:rPr>
        <w:t xml:space="preserve">FUNDAMENTOS </w:t>
      </w:r>
    </w:p>
    <w:p>
      <w:r>
        <w:t xml:space="preserve"> </w:t>
      </w:r>
    </w:p>
    <w:p>
      <w:pPr>
        <w:jc w:val="left"/>
      </w:pPr>
      <w:r>
        <w:t xml:space="preserve">Sra. Presidenta:</w:t>
      </w:r>
    </w:p>
    <w:p>
      <w:pPr>
        <w:jc w:val="left"/>
      </w:pPr>
      <w:r>
        <w:t xml:space="preserve">                                    Más allá de los cuestionamientos políticos, sobre el resultado de la votación los considerandos sobre si la ley tenía una persona específica a la cual apuntaba la misma, lo que Argentina perdió es una certera posibilidad de avanzar un escalón en el crecimiento de nuestra joven democracia. </w:t>
      </w:r>
    </w:p>
    <w:p>
      <w:pPr>
        <w:jc w:val="left"/>
      </w:pPr>
      <w:r>
        <w:t xml:space="preserve">                                    Sancionar la Ley de ficha limpia implicaba, la no participación de candidatos a cargos públicos con condenas por delitos contra la administración pública confirmadas en segunda instancia y que la misma fuera confirmada antes del cierre de cada padrón electoral.</w:t>
      </w:r>
    </w:p>
    <w:p>
      <w:pPr>
        <w:jc w:val="left"/>
      </w:pPr>
      <w:r>
        <w:t xml:space="preserve">                                    Garantizar la idoneidad de la función que el art. 16 de la Constitución Nacional admite como único recaudo de acceso al empleo público, no se trata de una sanción ni declaración de culpabilidad, como tampoco violenta la presunción de inocencia, ni el deber de garantizar el ejercicio de los derechos políticos. De lo que se trata es que cada candidato que será un futuro administrador de la cosa pública no tenga antecedentes contra el orden publico y el Estado de Derecho.</w:t>
      </w:r>
    </w:p>
    <w:p>
      <w:pPr>
        <w:jc w:val="left"/>
      </w:pPr>
      <w:r>
        <w:t xml:space="preserve">                                    Este proyecto no es de una persona, de un gobierno en contra de..., es un reclamo que hace toda la sociedad argentina, para quienes, en el uso del derecho constitucional de ser candidatos a un cargo público en el marco de un proceso eleccionario, tengan las condiciones de idoneidad, y no estén en conflicto con la ley penal.</w:t>
      </w:r>
    </w:p>
    <w:p>
      <w:pPr>
        <w:jc w:val="left"/>
      </w:pPr>
      <w:r>
        <w:t xml:space="preserve">                                    </w:t>
      </w:r>
      <w:r>
        <w:rPr>
          <w:i/>
        </w:rPr>
        <w:t xml:space="preserve">“Es dable precisar que el concepto de idoneidad desde el punto de vista jurídico tiene una faz subjetiva -capacidad de hecho-, una faz jurídica en sentido estricto -deberes específicos del cargo- y, en lo que aquí importa, una faz ética. Esta última, se resiente cuando por incumplimientos ajenos o vinculados a la función resultan indicios de que una persona ha perdido aquella aptitud, por ejemplo, el caso de los procesados por delitos comunes (cf. Adrián Alberto Sánchez en Estudios de Derecho Administrativo VII, El Funcionario Público, Ed. Dike, pág(s). 190/191).”</w:t>
      </w:r>
    </w:p>
    <w:p>
      <w:pPr>
        <w:jc w:val="left"/>
      </w:pPr>
      <w:r>
        <w:t xml:space="preserve">                                    Por todo lo expuesto solicito a mis pares prestéis aprobación al  Presente Proyecto de declaración.</w:t>
      </w:r>
    </w:p>
    <w:p>
      <w:r>
        <w:t xml:space="preserve"> </w:t>
      </w:r>
    </w:p>
    <w:p>
      <w:r>
        <w:t xml:space="preserve">Firmantes:</w:t>
      </w:r>
    </w:p>
    <w:p>
      <w:pPr>
        <w:pStyle w:val="ListParagraph"/>
        <w:numPr>
          <w:ilvl w:val="0"/>
          <w:numId w:val="2"/>
        </w:numPr>
      </w:pPr>
      <w:r>
        <w:t xml:space="preserve">Gvozdenovich, Matias Pablo</w:t>
      </w:r>
    </w:p>
    <w:p>
      <w:r>
        <w:drawing>
          <wp:inline xmlns:wp="http://schemas.openxmlformats.org/drawingml/2006/wordprocessingDrawing" distT="0" distB="0" distL="0" distR="0">
            <wp:extent cx="952500" cy="895350"/>
            <wp:effectExtent l="19050" t="0" r="0" b="0"/>
            <wp:docPr id="3" name="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"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ta:image/png;base64,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" descr="Gvozdenovich, Matias Pablo"/>
                    <pic:cNvPicPr>
                      <a:picLocks noChangeAspect="1" noChangeArrowheads="1"/>
                    </pic:cNvPicPr>
                  </pic:nvPicPr>
                  <pic:blipFill>
                    <a:blip xmlns:r="http://schemas.openxmlformats.org/officeDocument/2006/relationships" r:embed="R1a3619b27b7043e4"/>
                    <a:srcRect/>
                    <a:stretch>
                      <a:fillRect/>
                    </a:stretch>
                  </pic:blipFill>
                  <pic:spPr bwMode="auto">
                    <a:xfrm>
                      <a:off x="0" y="0"/>
                      <a:ext cx="952500" cy="895350"/>
                    </a:xfrm>
                    <a:prstGeom prst="rect">
                      <a:avLst/>
                    </a:prstGeom>
                  </pic:spPr>
                </pic:pic>
              </a:graphicData>
            </a:graphic>
          </wp:inline>
        </w:drawing>
      </w:r>
      <w:r>
        <w:br/>
      </w:r>
      <w:r>
        <w:br/>
      </w:r>
      <w:r>
        <w:rPr>
          <w:i/>
        </w:rPr>
        <w:t xml:space="preserve">Descargado el Jueves 08 de Mayo de 2025 - 15:27 hs</w:t>
      </w:r>
    </w:p>
  </w:body>
</w:document>
</file>

<file path=word/numbering.xml><?xml version="1.0" encoding="utf-8"?>
<w:numbering xmlns:w="http://schemas.openxmlformats.org/wordprocessingml/2006/main">
  <w:abstractNum w:abstractNumId="0">
    <w:multiLevelType w:val="singleLevel"/>
    <w:lvl w:ilvl="0">
      <w:start w:val="1"/>
      <w:numFmt w:val="decimal"/>
      <w:lvlText w:val="%1."/>
      <w:pPr>
        <w:ind w:left="420" w:hanging="360"/>
      </w:pPr>
    </w:lvl>
  </w:abstractNum>
  <w:abstractNum w:abstractNumId="1">
    <w:multiLevelType w:val="singleLevel"/>
    <w:lvl w:ilvl="0">
      <w:numFmt w:val="bullet"/>
      <w:lvlText w:val="•"/>
      <w:pPr>
        <w:ind w:left="420" w:hanging="360"/>
      </w:pPr>
    </w:lvl>
  </w:abstractNum>
  <w:abstractNum w:abstractNumId="2">
    <w:multiLevelType w:val="singleLevel"/>
    <w:lvl w:ilvl="0">
      <w:numFmt w:val="bullet"/>
      <w:lvlText w:val="▪"/>
      <w:pPr>
        <w:ind w:left="420" w:hanging="360"/>
      </w:pPr>
    </w:lvl>
  </w:abstractNum>
  <w:abstractNum w:abstractNumId="3">
    <w:multiLevelType w:val="singleLevel"/>
    <w:lvl w:ilvl="0">
      <w:numFmt w:val="bullet"/>
      <w:lvlText w:val="o"/>
      <w:pPr>
        <w:ind w:left="420" w:hanging="360"/>
      </w:pPr>
    </w:lvl>
  </w:abstractNum>
  <w:abstractNum w:abstractNumId="4">
    <w:multiLevelType w:val="singleLevel"/>
    <w:lvl w:ilvl="0">
      <w:start w:val="1"/>
      <w:numFmt w:val="upperLetter"/>
      <w:lvlText w:val="%1."/>
      <w:pPr>
        <w:ind w:left="420" w:hanging="360"/>
      </w:pPr>
    </w:lvl>
  </w:abstractNum>
  <w:abstractNum w:abstractNumId="5">
    <w:multiLevelType w:val="singleLevel"/>
    <w:lvl w:ilvl="0">
      <w:start w:val="1"/>
      <w:numFmt w:val="lowerLetter"/>
      <w:lvlText w:val="%1."/>
      <w:pPr>
        <w:ind w:left="420" w:hanging="360"/>
      </w:pPr>
    </w:lvl>
  </w:abstractNum>
  <w:abstractNum w:abstractNumId="6">
    <w:multiLevelType w:val="singleLevel"/>
    <w:lvl w:ilvl="0">
      <w:start w:val="1"/>
      <w:numFmt w:val="upperRoman"/>
      <w:lvlText w:val="%1."/>
      <w:pPr>
        <w:ind w:left="420" w:hanging="360"/>
      </w:pPr>
    </w:lvl>
  </w:abstractNum>
  <w:abstractNum w:abstractNumId="7">
    <w:multiLevelType w:val="singleLevel"/>
    <w:lvl w:ilvl="0">
      <w:start w:val="1"/>
      <w:numFmt w:val="lowerRoman"/>
      <w:lvlText w:val="%1."/>
      <w:pPr>
        <w:ind w:left="420" w:hanging="360"/>
      </w:pPr>
    </w:lvl>
  </w:abstractNum>
  <w:num w:numId="2">
    <w:abstractNumId w:val="1"/>
    <w:lvlOverride w:ilvl="0">
      <w:startOverride w:val="1"/>
    </w:lvlOverride>
  </w:num>
</w:numbering>
</file>

<file path=word/styles.xml><?xml version="1.0" encoding="utf-8"?>
<w:styles xmlns:w="http://schemas.openxmlformats.org/wordprocessingml/2006/main">
  <w:style xmlns:w="http://schemas.openxmlformats.org/wordprocessingml/2006/main" w:type="paragraph" w:styleId="ListParagraph">
    <w:name w:val="List Paragraph"/>
    <w:basedOn w:val="Normal"/>
    <w:qFormat/>
    <w:pPr>
      <w:ind w:start="720"/>
      <w:contextualSpacing/>
    </w:pPr>
  </w:style>
</w:styles>
</file>

<file path=word/_rels/document.xml.rels>&#65279;<?xml version="1.0" encoding="utf-8"?><Relationships xmlns="http://schemas.openxmlformats.org/package/2006/relationships"><Relationship Type="http://schemas.openxmlformats.org/officeDocument/2006/relationships/image" Target="/media/image.png" Id="R3e8dc897434e440f" /><Relationship Type="http://schemas.openxmlformats.org/officeDocument/2006/relationships/numbering" Target="/word/numbering.xml" Id="R4249b6a823864902" /><Relationship Type="http://schemas.openxmlformats.org/officeDocument/2006/relationships/styles" Target="/word/styles.xml" Id="Raa5c3cc6ea67453b" /><Relationship Type="http://schemas.openxmlformats.org/officeDocument/2006/relationships/image" Target="/media/image2.png" Id="R1a3619b27b7043e4" /></Relationships>
</file>