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e37b0c332c1e4355" /></Relationships>
</file>

<file path=word/document.xml><?xml version="1.0" encoding="utf-8"?>
<w:document xmlns:w="http://schemas.openxmlformats.org/wordprocessingml/2006/main">
  <w:body>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bd45cd4152e948e3"/>
                    <a:srcRect/>
                    <a:stretch>
                      <a:fillRect/>
                    </a:stretch>
                  </pic:blipFill>
                  <pic:spPr bwMode="auto">
                    <a:xfrm>
                      <a:off x="0" y="0"/>
                      <a:ext cx="3057525" cy="695325"/>
                    </a:xfrm>
                    <a:prstGeom prst="rect">
                      <a:avLst/>
                    </a:prstGeom>
                  </pic:spPr>
                </pic:pic>
              </a:graphicData>
            </a:graphic>
          </wp:inline>
        </w:drawing>
      </w:r>
    </w:p>
    <w:p>
      <w:pPr>
        <w:jc w:val="center"/>
      </w:pPr>
      <w:r>
        <w:t xml:space="preserve"> </w:t>
      </w:r>
    </w:p>
    <w:p>
      <w:pPr>
        <w:jc w:val="center"/>
      </w:pPr>
      <w:r>
        <w:t xml:space="preserve"> </w:t>
      </w:r>
    </w:p>
    <w:p>
      <w:pPr>
        <w:jc w:val="center"/>
      </w:pPr>
      <w:r>
        <w:rPr>
          <w:b/>
        </w:rPr>
        <w:t xml:space="preserve">LA LEGISLATURA DE LA PROVINCIA DE CÓRDOBA</w:t>
      </w:r>
    </w:p>
    <w:p>
      <w:pPr>
        <w:jc w:val="center"/>
      </w:pPr>
      <w:r>
        <w:rPr>
          <w:b/>
        </w:rPr>
        <w:t xml:space="preserve">RESUELVE</w:t>
      </w:r>
    </w:p>
    <w:p>
      <w:pPr>
        <w:jc w:val="both"/>
      </w:pPr>
      <w:r>
        <w:t xml:space="preserve">Dirigirse al Poder Ejecutivo Provincial, en virtud de las facultades conferidas por el Art. 101 de la Constitución Provincial solicitando, en un plazo de tres (3) días, la comparecencia en esta Legislatura, del Ministro Dr. Julián López para que brinde información detallada de:</w:t>
      </w:r>
    </w:p>
    <w:p>
      <w:pPr>
        <w:jc w:val="both"/>
      </w:pPr>
      <w:r>
        <w:t xml:space="preserve">La situación penitenciaria de la Provincia de Córdoba y en particular del Penal de Bower, debido a las numerosas denuncias que existen sobre hechos de delincuencia, narcotráfico y delitos sexuales, entre otros graves actos cometidos por internos y personal penitenciario. </w:t>
      </w:r>
    </w:p>
    <w:p>
      <w:pPr>
        <w:jc w:val="center"/>
      </w:pPr>
      <w:r>
        <w:rPr>
          <w:b/>
        </w:rPr>
        <w:t xml:space="preserve">FUNDAMENTOS</w:t>
      </w:r>
    </w:p>
    <w:p>
      <w:r>
        <w:t xml:space="preserve">Sra. Pdta.: </w:t>
      </w:r>
    </w:p>
    <w:p>
      <w:pPr>
        <w:jc w:val="both"/>
      </w:pPr>
      <w:r>
        <w:t xml:space="preserve">                   </w:t>
      </w:r>
      <w:r>
        <w:t xml:space="preserve">Los hechos denunciados por civiles, familiares y propios de las investigaciones que la justicia provincial y federal realizan, manifiestan el total descontrol del Servicio Penitenciario que ostenta el dato más anecdótico en la historia penitenciaria del mundo, teniendo tras las rejas, al propio ex Director del Penal y parte de sus funcionarios también involucrados. </w:t>
      </w:r>
    </w:p>
    <w:p>
      <w:pPr>
        <w:jc w:val="both"/>
      </w:pPr>
      <w:r>
        <w:t xml:space="preserve">                   </w:t>
      </w:r>
      <w:r>
        <w:t xml:space="preserve">Muertes, rehenes, drogas, celulares, policías involucrados en delitos, presumen una total y absoluta falta de control, por parte de las máximas autoridades de la Provincia, que nunca pudieron en 25 años de gobierno establecer una verdadera política penitenciaria.</w:t>
      </w:r>
    </w:p>
    <w:p>
      <w:pPr>
        <w:jc w:val="both"/>
      </w:pPr>
      <w:r>
        <w:t xml:space="preserve">                   </w:t>
      </w:r>
      <w:r>
        <w:t xml:space="preserve">Los repetidos hechos de delincuencia desde afuera y desde adentro de los establecimientos penitenciarios es un problema constante, que aporta su porcentaje real a los índices de inseguridad que manifiesta la provincia de Córdoba.</w:t>
      </w:r>
    </w:p>
    <w:p>
      <w:pPr>
        <w:jc w:val="both"/>
      </w:pPr>
      <w:r>
        <w:t xml:space="preserve">                   </w:t>
      </w:r>
      <w:r>
        <w:t xml:space="preserve">La insuficiente política penitenciaria y la falta de controles de seguridad, sumado a la corrupción de una parte del personal penitenciario, generan una de las combinaciones mas peligrosas en materia de seguridad, creciendo de manera expositiva hasta manejar la propia conducción penitenciaria.</w:t>
      </w:r>
    </w:p>
    <w:p>
      <w:pPr>
        <w:jc w:val="both"/>
      </w:pPr>
      <w:r>
        <w:t xml:space="preserve">                   </w:t>
      </w:r>
      <w:r>
        <w:rPr>
          <w:b/>
        </w:rPr>
        <w:t xml:space="preserve">El mal desempeño en la función pública es uno de los recursos que la Legislatura provincial puede evaluar de un Funcionario provincial que evidencia una serie de irregularidades y/o carencias en las prestaciones de sus funciones, que pueden desencadenar el Pedido de Juicio Político, en virtud de las</w:t>
      </w:r>
      <w:r>
        <w:rPr>
          <w:b/>
        </w:rPr>
        <w:t xml:space="preserve">  </w:t>
      </w:r>
      <w:r>
        <w:rPr>
          <w:b/>
        </w:rPr>
        <w:t xml:space="preserve">atribuciones</w:t>
      </w:r>
      <w:r>
        <w:rPr>
          <w:b/>
        </w:rPr>
        <w:t xml:space="preserve">  </w:t>
      </w:r>
      <w:r>
        <w:rPr>
          <w:b/>
        </w:rPr>
        <w:t xml:space="preserve">otorgadas al Poder Legislativo establecidas en el Art.</w:t>
      </w:r>
      <w:r>
        <w:rPr>
          <w:b/>
        </w:rPr>
        <w:t xml:space="preserve">  </w:t>
      </w:r>
      <w:r>
        <w:rPr>
          <w:b/>
        </w:rPr>
        <w:t xml:space="preserve">112 de la Constitución Provincial.</w:t>
      </w:r>
    </w:p>
    <w:p>
      <w:pPr>
        <w:jc w:val="both"/>
      </w:pPr>
      <w:r>
        <w:t xml:space="preserve">                   </w:t>
      </w:r>
      <w:r>
        <w:t xml:space="preserve">Por todo lo expuesto solicito a mis pares prestéis aprobación al presente proyecto de Resolución. </w:t>
      </w:r>
    </w:p>
    <w:p>
      <w:r>
        <w:t xml:space="preserve"> </w:t>
      </w:r>
    </w:p>
    <w:p>
      <w:pPr>
        <w:jc w:val="center"/>
      </w:pPr>
      <w:r>
        <w:t xml:space="preserve"> </w:t>
      </w:r>
    </w:p>
    <w:p>
      <w:pPr>
        <w:jc w:val="center"/>
      </w:pPr>
      <w:r>
        <w:t xml:space="preserve"> </w:t>
      </w:r>
    </w:p>
    <w:p>
      <w:r>
        <w:t xml:space="preserve">Firmantes:</w:t>
      </w:r>
    </w:p>
    <w:p>
      <w:pPr>
        <w:pStyle w:val="ListParagraph"/>
        <w:numPr>
          <w:ilvl w:val="0"/>
          <w:numId w:val="2"/>
        </w:numPr>
      </w:pPr>
      <w:r>
        <w:t xml:space="preserve">Nicolas, Miguel Osvaldo</w:t>
      </w:r>
    </w:p>
    <w:p>
      <w:r>
        <w:drawing>
          <wp:inline xmlns:wp="http://schemas.openxmlformats.org/drawingml/2006/wordprocessingDrawing" distT="0" distB="0" distL="0" distR="0">
            <wp:extent cx="952500" cy="895350"/>
            <wp:effectExtent l="19050" t="0" r="0" b="0"/>
            <wp:doc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Nicolas, Miguel Osvaldo"/>
                    <pic:cNvPicPr>
                      <a:picLocks noChangeAspect="1" noChangeArrowheads="1"/>
                    </pic:cNvPicPr>
                  </pic:nvPicPr>
                  <pic:blipFill>
                    <a:blip xmlns:r="http://schemas.openxmlformats.org/officeDocument/2006/relationships" r:embed="R955d08bd922149c6"/>
                    <a:srcRect/>
                    <a:stretch>
                      <a:fillRect/>
                    </a:stretch>
                  </pic:blipFill>
                  <pic:spPr bwMode="auto">
                    <a:xfrm>
                      <a:off x="0" y="0"/>
                      <a:ext cx="952500" cy="895350"/>
                    </a:xfrm>
                    <a:prstGeom prst="rect">
                      <a:avLst/>
                    </a:prstGeom>
                  </pic:spPr>
                </pic:pic>
              </a:graphicData>
            </a:graphic>
          </wp:inline>
        </w:drawing>
      </w:r>
      <w:r>
        <w:br/>
      </w:r>
      <w:r>
        <w:br/>
      </w:r>
      <w:r>
        <w:rPr>
          <w:i/>
        </w:rPr>
        <w:t xml:space="preserve">Descargado el Martes 11 de Junio de 2024 - 14:08 hs</w:t>
      </w:r>
    </w:p>
  </w:body>
</w:document>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image" Target="/media/image.png" Id="Rbd45cd4152e948e3" /><Relationship Type="http://schemas.openxmlformats.org/officeDocument/2006/relationships/numbering" Target="/word/numbering.xml" Id="Rc4426c7123374e3e" /><Relationship Type="http://schemas.openxmlformats.org/officeDocument/2006/relationships/styles" Target="/word/styles.xml" Id="R464c8668dd1545b9" /><Relationship Type="http://schemas.openxmlformats.org/officeDocument/2006/relationships/image" Target="/media/image2.png" Id="R955d08bd922149c6" /></Relationships>
</file>